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DB6" w:rsidRPr="00F37874" w:rsidRDefault="00263DB6" w:rsidP="00F3787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37874">
        <w:rPr>
          <w:rFonts w:ascii="Times New Roman" w:hAnsi="Times New Roman" w:cs="Times New Roman"/>
          <w:sz w:val="24"/>
          <w:szCs w:val="24"/>
        </w:rPr>
        <w:t>Утверждены</w:t>
      </w:r>
    </w:p>
    <w:p w:rsidR="00263DB6" w:rsidRPr="00F37874" w:rsidRDefault="00263DB6" w:rsidP="00F3787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37874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263DB6" w:rsidRPr="00F37874" w:rsidRDefault="00263DB6" w:rsidP="00F3787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37874">
        <w:rPr>
          <w:rFonts w:ascii="Times New Roman" w:hAnsi="Times New Roman" w:cs="Times New Roman"/>
          <w:sz w:val="24"/>
          <w:szCs w:val="24"/>
        </w:rPr>
        <w:t>Правительства Кировской области</w:t>
      </w:r>
    </w:p>
    <w:p w:rsidR="00263DB6" w:rsidRPr="00F37874" w:rsidRDefault="00263DB6" w:rsidP="00F3787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37874">
        <w:rPr>
          <w:rFonts w:ascii="Times New Roman" w:hAnsi="Times New Roman" w:cs="Times New Roman"/>
          <w:sz w:val="24"/>
          <w:szCs w:val="24"/>
        </w:rPr>
        <w:t>от 19 мая 2020 г. N 260-П</w:t>
      </w:r>
    </w:p>
    <w:p w:rsidR="00263DB6" w:rsidRDefault="00263DB6" w:rsidP="00F3787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53136" w:rsidRPr="00F37874" w:rsidRDefault="00053136" w:rsidP="00F3787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63DB6" w:rsidRPr="00F37874" w:rsidRDefault="00263DB6" w:rsidP="00F3787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7874">
        <w:rPr>
          <w:rFonts w:ascii="Times New Roman" w:hAnsi="Times New Roman" w:cs="Times New Roman"/>
          <w:b/>
          <w:bCs/>
          <w:sz w:val="24"/>
          <w:szCs w:val="24"/>
        </w:rPr>
        <w:t>ПРАВИЛА</w:t>
      </w:r>
    </w:p>
    <w:p w:rsidR="00263DB6" w:rsidRPr="00F37874" w:rsidRDefault="00263DB6" w:rsidP="00F3787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7874">
        <w:rPr>
          <w:rFonts w:ascii="Times New Roman" w:hAnsi="Times New Roman" w:cs="Times New Roman"/>
          <w:b/>
          <w:bCs/>
          <w:sz w:val="24"/>
          <w:szCs w:val="24"/>
        </w:rPr>
        <w:t>ПРЕДОСТАВЛЕНИЯ И РАСПРЕДЕЛЕНИЯ ИНЫХ МЕЖБЮДЖЕТНЫХ ТРАНСФЕРТОВ</w:t>
      </w:r>
    </w:p>
    <w:p w:rsidR="00263DB6" w:rsidRPr="00F37874" w:rsidRDefault="00263DB6" w:rsidP="00F3787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7874">
        <w:rPr>
          <w:rFonts w:ascii="Times New Roman" w:hAnsi="Times New Roman" w:cs="Times New Roman"/>
          <w:b/>
          <w:bCs/>
          <w:sz w:val="24"/>
          <w:szCs w:val="24"/>
        </w:rPr>
        <w:t>МЕСТНЫМ БЮДЖЕТАМ ИЗ ОБЛАСТНОГО БЮДЖЕТА НА ЕЖЕМЕСЯЧНОЕ</w:t>
      </w:r>
    </w:p>
    <w:p w:rsidR="00263DB6" w:rsidRPr="00F37874" w:rsidRDefault="00263DB6" w:rsidP="00F3787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7874">
        <w:rPr>
          <w:rFonts w:ascii="Times New Roman" w:hAnsi="Times New Roman" w:cs="Times New Roman"/>
          <w:b/>
          <w:bCs/>
          <w:sz w:val="24"/>
          <w:szCs w:val="24"/>
        </w:rPr>
        <w:t>ДЕНЕЖНОЕ ВОЗНАГРАЖДЕНИЕ ЗА КЛАССНОЕ РУКОВОДСТВО</w:t>
      </w:r>
    </w:p>
    <w:p w:rsidR="00263DB6" w:rsidRPr="00F37874" w:rsidRDefault="00263DB6" w:rsidP="00F3787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7874">
        <w:rPr>
          <w:rFonts w:ascii="Times New Roman" w:hAnsi="Times New Roman" w:cs="Times New Roman"/>
          <w:b/>
          <w:bCs/>
          <w:sz w:val="24"/>
          <w:szCs w:val="24"/>
        </w:rPr>
        <w:t>ПЕДАГОГИЧЕСКИМ РАБОТНИКАМ МУНИЦИПАЛЬНЫХ</w:t>
      </w:r>
    </w:p>
    <w:p w:rsidR="00263DB6" w:rsidRPr="00F37874" w:rsidRDefault="00263DB6" w:rsidP="00F3787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7874">
        <w:rPr>
          <w:rFonts w:ascii="Times New Roman" w:hAnsi="Times New Roman" w:cs="Times New Roman"/>
          <w:b/>
          <w:bCs/>
          <w:sz w:val="24"/>
          <w:szCs w:val="24"/>
        </w:rPr>
        <w:t>ОБЩЕОБРАЗОВАТЕЛЬНЫХ ОРГАНИЗАЦИЙ</w:t>
      </w:r>
    </w:p>
    <w:p w:rsidR="00263DB6" w:rsidRPr="00F37874" w:rsidRDefault="00263DB6" w:rsidP="00F3787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3DB6" w:rsidRPr="00F37874" w:rsidRDefault="00263DB6" w:rsidP="00F37874">
      <w:pPr>
        <w:autoSpaceDE w:val="0"/>
        <w:autoSpaceDN w:val="0"/>
        <w:adjustRightInd w:val="0"/>
        <w:spacing w:before="280"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874">
        <w:rPr>
          <w:rFonts w:ascii="Times New Roman" w:hAnsi="Times New Roman" w:cs="Times New Roman"/>
          <w:sz w:val="24"/>
          <w:szCs w:val="24"/>
        </w:rPr>
        <w:t>11. Размер иных межбюджетных трансфертов i-му муниципальному образованию (Т</w:t>
      </w:r>
      <w:r w:rsidRPr="00F37874">
        <w:rPr>
          <w:rFonts w:ascii="Times New Roman" w:hAnsi="Times New Roman" w:cs="Times New Roman"/>
          <w:sz w:val="24"/>
          <w:szCs w:val="24"/>
          <w:vertAlign w:val="subscript"/>
        </w:rPr>
        <w:t>1i</w:t>
      </w:r>
      <w:r w:rsidRPr="00F37874">
        <w:rPr>
          <w:rFonts w:ascii="Times New Roman" w:hAnsi="Times New Roman" w:cs="Times New Roman"/>
          <w:sz w:val="24"/>
          <w:szCs w:val="24"/>
        </w:rPr>
        <w:t>) определяется по формуле:</w:t>
      </w:r>
    </w:p>
    <w:p w:rsidR="00263DB6" w:rsidRPr="00F37874" w:rsidRDefault="00263DB6" w:rsidP="00F3787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3DB6" w:rsidRPr="00F37874" w:rsidRDefault="00263DB6" w:rsidP="00F3787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7874">
        <w:rPr>
          <w:rFonts w:ascii="Times New Roman" w:hAnsi="Times New Roman" w:cs="Times New Roman"/>
          <w:sz w:val="24"/>
          <w:szCs w:val="24"/>
        </w:rPr>
        <w:t>Т</w:t>
      </w:r>
      <w:r w:rsidRPr="00F3787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1i</w:t>
      </w:r>
      <w:r w:rsidRPr="00F37874">
        <w:rPr>
          <w:rFonts w:ascii="Times New Roman" w:hAnsi="Times New Roman" w:cs="Times New Roman"/>
          <w:sz w:val="24"/>
          <w:szCs w:val="24"/>
          <w:lang w:val="en-US"/>
        </w:rPr>
        <w:t xml:space="preserve"> = T</w:t>
      </w:r>
      <w:proofErr w:type="spellStart"/>
      <w:r w:rsidRPr="00F37874">
        <w:rPr>
          <w:rFonts w:ascii="Times New Roman" w:hAnsi="Times New Roman" w:cs="Times New Roman"/>
          <w:sz w:val="24"/>
          <w:szCs w:val="24"/>
          <w:vertAlign w:val="subscript"/>
        </w:rPr>
        <w:t>кр</w:t>
      </w:r>
      <w:proofErr w:type="spellEnd"/>
      <w:r w:rsidRPr="00F37874">
        <w:rPr>
          <w:rFonts w:ascii="Times New Roman" w:hAnsi="Times New Roman" w:cs="Times New Roman"/>
          <w:sz w:val="24"/>
          <w:szCs w:val="24"/>
          <w:lang w:val="en-US"/>
        </w:rPr>
        <w:t xml:space="preserve"> x 1,15 &lt;1&gt; x H</w:t>
      </w:r>
      <w:r w:rsidRPr="00F3787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1i</w:t>
      </w:r>
      <w:r w:rsidRPr="00F37874">
        <w:rPr>
          <w:rFonts w:ascii="Times New Roman" w:hAnsi="Times New Roman" w:cs="Times New Roman"/>
          <w:sz w:val="24"/>
          <w:szCs w:val="24"/>
          <w:lang w:val="en-US"/>
        </w:rPr>
        <w:t xml:space="preserve"> x N</w:t>
      </w:r>
      <w:r w:rsidRPr="00F37874">
        <w:rPr>
          <w:rFonts w:ascii="Times New Roman" w:hAnsi="Times New Roman" w:cs="Times New Roman"/>
          <w:sz w:val="24"/>
          <w:szCs w:val="24"/>
          <w:vertAlign w:val="subscript"/>
        </w:rPr>
        <w:t>м</w:t>
      </w:r>
      <w:r w:rsidRPr="00F37874">
        <w:rPr>
          <w:rFonts w:ascii="Times New Roman" w:hAnsi="Times New Roman" w:cs="Times New Roman"/>
          <w:sz w:val="24"/>
          <w:szCs w:val="24"/>
          <w:lang w:val="en-US"/>
        </w:rPr>
        <w:t xml:space="preserve"> x S</w:t>
      </w:r>
      <w:proofErr w:type="spellStart"/>
      <w:r w:rsidRPr="00F37874">
        <w:rPr>
          <w:rFonts w:ascii="Times New Roman" w:hAnsi="Times New Roman" w:cs="Times New Roman"/>
          <w:sz w:val="24"/>
          <w:szCs w:val="24"/>
          <w:vertAlign w:val="subscript"/>
        </w:rPr>
        <w:t>взн</w:t>
      </w:r>
      <w:proofErr w:type="spellEnd"/>
      <w:r w:rsidRPr="00F3787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F37874">
        <w:rPr>
          <w:rFonts w:ascii="Times New Roman" w:hAnsi="Times New Roman" w:cs="Times New Roman"/>
          <w:sz w:val="24"/>
          <w:szCs w:val="24"/>
        </w:rPr>
        <w:t>где</w:t>
      </w:r>
      <w:r w:rsidRPr="00F37874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263DB6" w:rsidRPr="00F37874" w:rsidRDefault="00263DB6" w:rsidP="00F3787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63DB6" w:rsidRPr="00F37874" w:rsidRDefault="00263DB6" w:rsidP="00F3787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7874">
        <w:rPr>
          <w:rFonts w:ascii="Times New Roman" w:hAnsi="Times New Roman" w:cs="Times New Roman"/>
          <w:sz w:val="24"/>
          <w:szCs w:val="24"/>
        </w:rPr>
        <w:t>T</w:t>
      </w:r>
      <w:r w:rsidRPr="00F37874">
        <w:rPr>
          <w:rFonts w:ascii="Times New Roman" w:hAnsi="Times New Roman" w:cs="Times New Roman"/>
          <w:sz w:val="24"/>
          <w:szCs w:val="24"/>
          <w:vertAlign w:val="subscript"/>
        </w:rPr>
        <w:t>кр</w:t>
      </w:r>
      <w:proofErr w:type="spellEnd"/>
      <w:r w:rsidRPr="00F37874">
        <w:rPr>
          <w:rFonts w:ascii="Times New Roman" w:hAnsi="Times New Roman" w:cs="Times New Roman"/>
          <w:sz w:val="24"/>
          <w:szCs w:val="24"/>
        </w:rPr>
        <w:t xml:space="preserve"> - 5000 рублей - размер выплаты ежемесячного денежного вознаграждения за классное руководство педагогическим работникам общеобразовательных организаций (но не более двух выплат ежемесячного денежного вознаграждения одному педагогическому работнику при осуществлении классного руководства в двух и более классах);</w:t>
      </w:r>
    </w:p>
    <w:p w:rsidR="00263DB6" w:rsidRPr="00F37874" w:rsidRDefault="00263DB6" w:rsidP="00F37874">
      <w:pPr>
        <w:autoSpaceDE w:val="0"/>
        <w:autoSpaceDN w:val="0"/>
        <w:adjustRightInd w:val="0"/>
        <w:spacing w:before="280"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874">
        <w:rPr>
          <w:rFonts w:ascii="Times New Roman" w:hAnsi="Times New Roman" w:cs="Times New Roman"/>
          <w:sz w:val="24"/>
          <w:szCs w:val="24"/>
        </w:rPr>
        <w:t>1,15 &lt;1&gt; - районный коэффициент;</w:t>
      </w:r>
    </w:p>
    <w:p w:rsidR="00263DB6" w:rsidRPr="00F37874" w:rsidRDefault="00263DB6" w:rsidP="00F37874">
      <w:pPr>
        <w:autoSpaceDE w:val="0"/>
        <w:autoSpaceDN w:val="0"/>
        <w:adjustRightInd w:val="0"/>
        <w:spacing w:before="280"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87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263DB6" w:rsidRPr="00F37874" w:rsidRDefault="00263DB6" w:rsidP="00F37874">
      <w:pPr>
        <w:autoSpaceDE w:val="0"/>
        <w:autoSpaceDN w:val="0"/>
        <w:adjustRightInd w:val="0"/>
        <w:spacing w:before="280"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874">
        <w:rPr>
          <w:rFonts w:ascii="Times New Roman" w:hAnsi="Times New Roman" w:cs="Times New Roman"/>
          <w:sz w:val="24"/>
          <w:szCs w:val="24"/>
        </w:rPr>
        <w:t>&lt;1&gt; Районный коэффициент учитывается при расчете размера иных межбюджетных трансфертов муниципальным образованиям, в которых он установлен к заработной плате решениями федеральных органов государственной власти.</w:t>
      </w:r>
    </w:p>
    <w:p w:rsidR="00263DB6" w:rsidRPr="00F37874" w:rsidRDefault="00263DB6" w:rsidP="00F3787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3DB6" w:rsidRPr="00F37874" w:rsidRDefault="00263DB6" w:rsidP="00F3787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874">
        <w:rPr>
          <w:rFonts w:ascii="Times New Roman" w:hAnsi="Times New Roman" w:cs="Times New Roman"/>
          <w:sz w:val="24"/>
          <w:szCs w:val="24"/>
        </w:rPr>
        <w:t>H</w:t>
      </w:r>
      <w:r w:rsidRPr="00F37874">
        <w:rPr>
          <w:rFonts w:ascii="Times New Roman" w:hAnsi="Times New Roman" w:cs="Times New Roman"/>
          <w:sz w:val="24"/>
          <w:szCs w:val="24"/>
          <w:vertAlign w:val="subscript"/>
        </w:rPr>
        <w:t>1i</w:t>
      </w:r>
      <w:r w:rsidRPr="00F37874">
        <w:rPr>
          <w:rFonts w:ascii="Times New Roman" w:hAnsi="Times New Roman" w:cs="Times New Roman"/>
          <w:sz w:val="24"/>
          <w:szCs w:val="24"/>
        </w:rPr>
        <w:t xml:space="preserve"> - заявленная i-м муниципальным образованием прогнозируемая численность педагогических работников общеобразовательных организаций, получающих вознаграждение за классное руководство;</w:t>
      </w:r>
    </w:p>
    <w:p w:rsidR="00263DB6" w:rsidRPr="00F37874" w:rsidRDefault="00263DB6" w:rsidP="00F37874">
      <w:pPr>
        <w:autoSpaceDE w:val="0"/>
        <w:autoSpaceDN w:val="0"/>
        <w:adjustRightInd w:val="0"/>
        <w:spacing w:before="280"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7874">
        <w:rPr>
          <w:rFonts w:ascii="Times New Roman" w:hAnsi="Times New Roman" w:cs="Times New Roman"/>
          <w:sz w:val="24"/>
          <w:szCs w:val="24"/>
        </w:rPr>
        <w:t>N</w:t>
      </w:r>
      <w:r w:rsidRPr="00F37874">
        <w:rPr>
          <w:rFonts w:ascii="Times New Roman" w:hAnsi="Times New Roman" w:cs="Times New Roman"/>
          <w:sz w:val="24"/>
          <w:szCs w:val="24"/>
          <w:vertAlign w:val="subscript"/>
        </w:rPr>
        <w:t>м</w:t>
      </w:r>
      <w:proofErr w:type="spellEnd"/>
      <w:r w:rsidRPr="00F37874">
        <w:rPr>
          <w:rFonts w:ascii="Times New Roman" w:hAnsi="Times New Roman" w:cs="Times New Roman"/>
          <w:sz w:val="24"/>
          <w:szCs w:val="24"/>
        </w:rPr>
        <w:t xml:space="preserve"> - количество месяцев в году, в которые выплачивается ежемесячное денежное вознаграждение педагогическим работникам общеобразовательных организаций за классное руководство;</w:t>
      </w:r>
    </w:p>
    <w:p w:rsidR="00263DB6" w:rsidRPr="00F37874" w:rsidRDefault="00263DB6" w:rsidP="00F37874">
      <w:pPr>
        <w:autoSpaceDE w:val="0"/>
        <w:autoSpaceDN w:val="0"/>
        <w:adjustRightInd w:val="0"/>
        <w:spacing w:before="280"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7874">
        <w:rPr>
          <w:rFonts w:ascii="Times New Roman" w:hAnsi="Times New Roman" w:cs="Times New Roman"/>
          <w:sz w:val="24"/>
          <w:szCs w:val="24"/>
        </w:rPr>
        <w:t>S</w:t>
      </w:r>
      <w:r w:rsidRPr="00F37874">
        <w:rPr>
          <w:rFonts w:ascii="Times New Roman" w:hAnsi="Times New Roman" w:cs="Times New Roman"/>
          <w:sz w:val="24"/>
          <w:szCs w:val="24"/>
          <w:vertAlign w:val="subscript"/>
        </w:rPr>
        <w:t>взн</w:t>
      </w:r>
      <w:proofErr w:type="spellEnd"/>
      <w:r w:rsidRPr="00F37874">
        <w:rPr>
          <w:rFonts w:ascii="Times New Roman" w:hAnsi="Times New Roman" w:cs="Times New Roman"/>
          <w:sz w:val="24"/>
          <w:szCs w:val="24"/>
        </w:rPr>
        <w:t xml:space="preserve"> - коэффициент отчислений на страховые взносы в государственные внебюджетные фонды.</w:t>
      </w:r>
    </w:p>
    <w:sectPr w:rsidR="00263DB6" w:rsidRPr="00F37874" w:rsidSect="00263DB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XMyzKKaoabZFBLNzx6bVDNGH0o33W/orpO40Eshm+/PSRu3ajICcoEDnsCYc+Eh9BTmeFEzmD0UGQYWNLYqkEw==" w:salt="vNfOjXcJasYLqOQozMF6Rg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218"/>
    <w:rsid w:val="00053136"/>
    <w:rsid w:val="00263DB6"/>
    <w:rsid w:val="005C05AA"/>
    <w:rsid w:val="006B16AE"/>
    <w:rsid w:val="00845B29"/>
    <w:rsid w:val="00B35218"/>
    <w:rsid w:val="00BE7713"/>
    <w:rsid w:val="00F3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CC2DB5-8EDA-4C27-AB78-59AECB1F8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16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16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227</Words>
  <Characters>1297</Characters>
  <Application>Microsoft Office Word</Application>
  <DocSecurity>8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Кисельникова Ирина Леонидовна</dc:creator>
  <cp:keywords/>
  <dc:description/>
  <cp:lastModifiedBy>Новосёлова Валерия Игоревна</cp:lastModifiedBy>
  <cp:revision>6</cp:revision>
  <cp:lastPrinted>2021-10-27T07:53:00Z</cp:lastPrinted>
  <dcterms:created xsi:type="dcterms:W3CDTF">2020-10-15T14:17:00Z</dcterms:created>
  <dcterms:modified xsi:type="dcterms:W3CDTF">2021-10-27T07:56:00Z</dcterms:modified>
</cp:coreProperties>
</file>